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640BD" w14:textId="77777777" w:rsidR="00E92A00" w:rsidRDefault="00E92A00">
      <w:pPr>
        <w:pStyle w:val="Heading1"/>
        <w:keepNext w:val="0"/>
        <w:keepLines w:val="0"/>
        <w:spacing w:before="480"/>
        <w:jc w:val="center"/>
        <w:rPr>
          <w:b/>
          <w:bCs/>
          <w:sz w:val="46"/>
          <w:szCs w:val="46"/>
        </w:rPr>
      </w:pPr>
      <w:bookmarkStart w:id="0" w:name="_ieyr5uiz0fwe" w:colFirst="0" w:colLast="0"/>
      <w:bookmarkEnd w:id="0"/>
    </w:p>
    <w:p w14:paraId="59EE5592" w14:textId="77777777" w:rsidR="00E92A00" w:rsidRDefault="008F79DF">
      <w:pPr>
        <w:spacing w:line="240" w:lineRule="auto"/>
        <w:jc w:val="center"/>
        <w:rPr>
          <w:b/>
          <w:bCs/>
          <w:sz w:val="46"/>
          <w:szCs w:val="46"/>
        </w:rPr>
      </w:pPr>
      <w:r>
        <w:rPr>
          <w:b/>
          <w:bCs/>
          <w:noProof/>
          <w:color w:val="FF0000"/>
          <w:sz w:val="24"/>
          <w:szCs w:val="24"/>
        </w:rPr>
        <w:drawing>
          <wp:inline distT="114300" distB="114300" distL="114300" distR="114300" wp14:anchorId="3671BA42" wp14:editId="44034F5E">
            <wp:extent cx="2671763" cy="9548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71763" cy="954813"/>
                    </a:xfrm>
                    <a:prstGeom prst="rect">
                      <a:avLst/>
                    </a:prstGeom>
                    <a:ln/>
                  </pic:spPr>
                </pic:pic>
              </a:graphicData>
            </a:graphic>
          </wp:inline>
        </w:drawing>
      </w:r>
    </w:p>
    <w:p w14:paraId="2755A3BF" w14:textId="77777777" w:rsidR="00E92A00" w:rsidRDefault="008F79DF">
      <w:pPr>
        <w:pStyle w:val="Heading1"/>
        <w:keepNext w:val="0"/>
        <w:keepLines w:val="0"/>
        <w:spacing w:before="480"/>
        <w:jc w:val="center"/>
        <w:rPr>
          <w:b/>
          <w:bCs/>
        </w:rPr>
      </w:pPr>
      <w:bookmarkStart w:id="1" w:name="_3c4pyz8decj6" w:colFirst="0" w:colLast="0"/>
      <w:bookmarkEnd w:id="1"/>
      <w:r>
        <w:rPr>
          <w:b/>
          <w:bCs/>
        </w:rPr>
        <w:t>Fact Sheet</w:t>
      </w:r>
    </w:p>
    <w:p w14:paraId="1B77AAD5" w14:textId="77777777" w:rsidR="00E92A00" w:rsidRDefault="008F79DF">
      <w:pPr>
        <w:pStyle w:val="Heading2"/>
        <w:keepNext w:val="0"/>
        <w:keepLines w:val="0"/>
        <w:spacing w:after="80"/>
        <w:rPr>
          <w:b/>
          <w:bCs/>
          <w:sz w:val="28"/>
          <w:szCs w:val="28"/>
        </w:rPr>
      </w:pPr>
      <w:bookmarkStart w:id="2" w:name="_usv5wwt4ujtc" w:colFirst="0" w:colLast="0"/>
      <w:bookmarkEnd w:id="2"/>
      <w:r>
        <w:rPr>
          <w:b/>
          <w:bCs/>
          <w:sz w:val="28"/>
          <w:szCs w:val="28"/>
        </w:rPr>
        <w:t>Who We Are</w:t>
      </w:r>
    </w:p>
    <w:p w14:paraId="58E17C0D" w14:textId="652A6AC8" w:rsidR="00E92A00" w:rsidRDefault="008F79DF">
      <w:pPr>
        <w:spacing w:before="240" w:after="240"/>
      </w:pPr>
      <w:proofErr w:type="spellStart"/>
      <w:r>
        <w:t>AgingIN</w:t>
      </w:r>
      <w:proofErr w:type="spellEnd"/>
      <w:r>
        <w:t xml:space="preserve">, formally the Center for Innovation (CFI), is here to help care communities shed outdated ideas and </w:t>
      </w:r>
      <w:r w:rsidR="003F23FF">
        <w:t>build</w:t>
      </w:r>
      <w:r>
        <w:t xml:space="preserve"> bolder futures for older adults and the people who care for them. We believe one simple truth about care settings: People are everything. When we prioritize the humanity of aging, honoring both older adults and those who care for them, we unlock stronger communities, smarter growth, better services, and sustainable success for senior living community operators.</w:t>
      </w:r>
    </w:p>
    <w:p w14:paraId="5D60F449" w14:textId="77777777" w:rsidR="00E92A00" w:rsidRDefault="008F79DF">
      <w:pPr>
        <w:pStyle w:val="Heading2"/>
        <w:keepNext w:val="0"/>
        <w:keepLines w:val="0"/>
        <w:spacing w:after="80"/>
        <w:rPr>
          <w:b/>
          <w:bCs/>
          <w:sz w:val="28"/>
          <w:szCs w:val="28"/>
        </w:rPr>
      </w:pPr>
      <w:bookmarkStart w:id="3" w:name="_a64kmt6t735p" w:colFirst="0" w:colLast="0"/>
      <w:bookmarkEnd w:id="3"/>
      <w:r>
        <w:rPr>
          <w:b/>
          <w:bCs/>
          <w:sz w:val="28"/>
          <w:szCs w:val="28"/>
        </w:rPr>
        <w:t>Our Big Tent Philosophy</w:t>
      </w:r>
    </w:p>
    <w:p w14:paraId="6B886E22" w14:textId="2D62F007" w:rsidR="00E92A00" w:rsidRDefault="008F79DF">
      <w:pPr>
        <w:spacing w:before="240" w:after="240"/>
      </w:pPr>
      <w:proofErr w:type="spellStart"/>
      <w:r>
        <w:t>AgingIN</w:t>
      </w:r>
      <w:proofErr w:type="spellEnd"/>
      <w:r>
        <w:t xml:space="preserve"> brings together two trailblazing organizations, </w:t>
      </w:r>
      <w:r>
        <w:rPr>
          <w:b/>
          <w:bCs/>
        </w:rPr>
        <w:t>Pioneer Network</w:t>
      </w:r>
      <w:r w:rsidR="00642140">
        <w:rPr>
          <w:b/>
          <w:bCs/>
        </w:rPr>
        <w:t xml:space="preserve"> and THE GREEN HOUSE® Project</w:t>
      </w:r>
      <w:r>
        <w:rPr>
          <w:b/>
          <w:bCs/>
        </w:rPr>
        <w:t>,</w:t>
      </w:r>
      <w:r>
        <w:t xml:space="preserve"> into a united front committed to revolutionizing aging services. We welcome everyone dedicated to transforming how the world serves older adults: elder community and company leaders, researchers and academics, caregivers and ombudsmen, policymakers, advocates, and consumers. </w:t>
      </w:r>
    </w:p>
    <w:p w14:paraId="6BF5F17B" w14:textId="1270A810" w:rsidR="00E92A00" w:rsidRDefault="008F79DF">
      <w:pPr>
        <w:spacing w:before="240" w:after="240"/>
      </w:pPr>
      <w:r>
        <w:t>Our mission is clear and inclusive: to make human-centered aging innovation accessible and actionable for all.</w:t>
      </w:r>
      <w:r w:rsidR="00766B4F">
        <w:t xml:space="preserve"> </w:t>
      </w:r>
      <w:proofErr w:type="spellStart"/>
      <w:r w:rsidR="00766B4F">
        <w:t>AgingIN</w:t>
      </w:r>
      <w:proofErr w:type="spellEnd"/>
      <w:r w:rsidR="00766B4F">
        <w:t xml:space="preserve"> </w:t>
      </w:r>
      <w:r w:rsidR="00410141">
        <w:t xml:space="preserve">is the catalyst for person-directed </w:t>
      </w:r>
      <w:r w:rsidR="00D35AF4">
        <w:t xml:space="preserve">living and empowered cultures in the community of </w:t>
      </w:r>
      <w:r w:rsidR="00766B4F">
        <w:t>one’s choice</w:t>
      </w:r>
      <w:r w:rsidR="007D5017">
        <w:t>.</w:t>
      </w:r>
      <w:r w:rsidR="00766B4F">
        <w:t xml:space="preserve"> </w:t>
      </w:r>
    </w:p>
    <w:p w14:paraId="553DE183" w14:textId="77777777" w:rsidR="00E92A00" w:rsidRDefault="008F79DF">
      <w:pPr>
        <w:spacing w:before="240" w:after="240"/>
      </w:pPr>
      <w:r>
        <w:t>Our new brand identity and refreshed service offering reflect our commitment as the National Coordinating Center for culture transformation in long-term care. Our work is grounded in putting the person at the center of everything we do, accessibility, and real-world impact for our next 25 years of caring for older adults.</w:t>
      </w:r>
    </w:p>
    <w:p w14:paraId="420132BC" w14:textId="77777777" w:rsidR="00E92A00" w:rsidRDefault="008F79DF">
      <w:pPr>
        <w:spacing w:before="240" w:after="240"/>
        <w:rPr>
          <w:b/>
          <w:bCs/>
          <w:sz w:val="28"/>
          <w:szCs w:val="28"/>
        </w:rPr>
      </w:pPr>
      <w:r>
        <w:rPr>
          <w:b/>
          <w:bCs/>
          <w:sz w:val="28"/>
          <w:szCs w:val="28"/>
        </w:rPr>
        <w:t>Our Approach</w:t>
      </w:r>
    </w:p>
    <w:p w14:paraId="43042F76" w14:textId="77777777" w:rsidR="00E92A00" w:rsidRDefault="008F79DF">
      <w:pPr>
        <w:spacing w:before="240" w:after="240"/>
      </w:pPr>
      <w:r>
        <w:t>We are:</w:t>
      </w:r>
    </w:p>
    <w:p w14:paraId="129DA18E" w14:textId="77777777" w:rsidR="00E92A00" w:rsidRDefault="008F79DF">
      <w:pPr>
        <w:numPr>
          <w:ilvl w:val="0"/>
          <w:numId w:val="1"/>
        </w:numPr>
        <w:spacing w:before="240" w:line="240" w:lineRule="auto"/>
      </w:pPr>
      <w:r>
        <w:lastRenderedPageBreak/>
        <w:t>Not transactional—but transformational</w:t>
      </w:r>
      <w:r>
        <w:br/>
      </w:r>
    </w:p>
    <w:p w14:paraId="444B7657" w14:textId="77777777" w:rsidR="00E92A00" w:rsidRDefault="008F79DF">
      <w:pPr>
        <w:numPr>
          <w:ilvl w:val="0"/>
          <w:numId w:val="1"/>
        </w:numPr>
        <w:spacing w:line="240" w:lineRule="auto"/>
      </w:pPr>
      <w:r>
        <w:t>Focused on human-centered innovation</w:t>
      </w:r>
      <w:r>
        <w:br/>
      </w:r>
    </w:p>
    <w:p w14:paraId="1E07B276" w14:textId="77777777" w:rsidR="00E92A00" w:rsidRDefault="008F79DF">
      <w:pPr>
        <w:numPr>
          <w:ilvl w:val="0"/>
          <w:numId w:val="1"/>
        </w:numPr>
        <w:spacing w:line="240" w:lineRule="auto"/>
      </w:pPr>
      <w:r>
        <w:t>Championing real systemic change, not surface-level fixes</w:t>
      </w:r>
      <w:r>
        <w:br/>
      </w:r>
    </w:p>
    <w:p w14:paraId="28561DF4" w14:textId="77777777" w:rsidR="00E92A00" w:rsidRDefault="008F79DF">
      <w:pPr>
        <w:numPr>
          <w:ilvl w:val="0"/>
          <w:numId w:val="1"/>
        </w:numPr>
        <w:spacing w:after="240" w:line="240" w:lineRule="auto"/>
      </w:pPr>
      <w:r>
        <w:t>Creating a movement that brings all voices to the table</w:t>
      </w:r>
    </w:p>
    <w:p w14:paraId="0AC7DF41" w14:textId="77777777" w:rsidR="00E92A00" w:rsidRDefault="008F79DF">
      <w:pPr>
        <w:pStyle w:val="Heading2"/>
        <w:keepNext w:val="0"/>
        <w:keepLines w:val="0"/>
        <w:spacing w:after="80"/>
        <w:rPr>
          <w:b/>
          <w:bCs/>
          <w:sz w:val="28"/>
          <w:szCs w:val="28"/>
        </w:rPr>
      </w:pPr>
      <w:bookmarkStart w:id="4" w:name="_dv59wd896t8r" w:colFirst="0" w:colLast="0"/>
      <w:bookmarkEnd w:id="4"/>
      <w:r>
        <w:rPr>
          <w:b/>
          <w:bCs/>
          <w:sz w:val="28"/>
          <w:szCs w:val="28"/>
        </w:rPr>
        <w:t>Meet the Forces Behind the Movement</w:t>
      </w:r>
    </w:p>
    <w:p w14:paraId="30CC6A46" w14:textId="77777777" w:rsidR="00E92A00" w:rsidRDefault="008F79DF">
      <w:pPr>
        <w:pStyle w:val="Heading3"/>
        <w:keepNext w:val="0"/>
        <w:keepLines w:val="0"/>
        <w:spacing w:before="280" w:line="240" w:lineRule="auto"/>
        <w:rPr>
          <w:b/>
          <w:bCs/>
          <w:i/>
          <w:iCs/>
          <w:color w:val="000000"/>
          <w:sz w:val="26"/>
          <w:szCs w:val="26"/>
        </w:rPr>
      </w:pPr>
      <w:bookmarkStart w:id="5" w:name="_dokg7eslgx3d" w:colFirst="0" w:colLast="0"/>
      <w:bookmarkEnd w:id="5"/>
      <w:proofErr w:type="spellStart"/>
      <w:r>
        <w:rPr>
          <w:b/>
          <w:bCs/>
          <w:i/>
          <w:iCs/>
          <w:color w:val="000000"/>
          <w:sz w:val="26"/>
          <w:szCs w:val="26"/>
        </w:rPr>
        <w:t>AgingIN</w:t>
      </w:r>
      <w:proofErr w:type="spellEnd"/>
      <w:r>
        <w:rPr>
          <w:b/>
          <w:bCs/>
          <w:i/>
          <w:iCs/>
          <w:color w:val="000000"/>
          <w:sz w:val="26"/>
          <w:szCs w:val="26"/>
        </w:rPr>
        <w:t xml:space="preserve"> - Formerly the Center for Innovation (CFI)</w:t>
      </w:r>
    </w:p>
    <w:p w14:paraId="2D15D8F8" w14:textId="3CF101DC" w:rsidR="00E92A00" w:rsidRDefault="008F79DF">
      <w:pPr>
        <w:spacing w:before="240" w:after="240" w:line="240" w:lineRule="auto"/>
      </w:pPr>
      <w:proofErr w:type="spellStart"/>
      <w:r>
        <w:t>AgingIN</w:t>
      </w:r>
      <w:proofErr w:type="spellEnd"/>
      <w:r>
        <w:t xml:space="preserve"> is the umbrella organization that houses Pioneer Network and </w:t>
      </w:r>
      <w:r w:rsidR="00426CB8">
        <w:rPr>
          <w:strike/>
        </w:rPr>
        <w:t>The</w:t>
      </w:r>
      <w:r w:rsidR="00426CB8">
        <w:t xml:space="preserve"> </w:t>
      </w:r>
      <w:r>
        <w:t xml:space="preserve">Green House Project. </w:t>
      </w:r>
      <w:proofErr w:type="spellStart"/>
      <w:r>
        <w:t>AgingIN</w:t>
      </w:r>
      <w:proofErr w:type="spellEnd"/>
      <w:r>
        <w:t xml:space="preserve"> champions radical innovation in aging as the catalyst for person-directed living in the community of one’s choice.</w:t>
      </w:r>
    </w:p>
    <w:p w14:paraId="370F1E27" w14:textId="77777777" w:rsidR="00195629" w:rsidRDefault="00195629" w:rsidP="00195629">
      <w:pPr>
        <w:pStyle w:val="Heading3"/>
        <w:keepNext w:val="0"/>
        <w:keepLines w:val="0"/>
        <w:spacing w:before="280"/>
        <w:rPr>
          <w:b/>
          <w:bCs/>
          <w:i/>
          <w:iCs/>
          <w:color w:val="000000"/>
          <w:sz w:val="26"/>
          <w:szCs w:val="26"/>
        </w:rPr>
      </w:pPr>
      <w:bookmarkStart w:id="6" w:name="_ixcmxg9nipst" w:colFirst="0" w:colLast="0"/>
      <w:bookmarkEnd w:id="6"/>
      <w:r>
        <w:rPr>
          <w:b/>
          <w:bCs/>
          <w:i/>
          <w:iCs/>
          <w:color w:val="000000"/>
          <w:sz w:val="26"/>
          <w:szCs w:val="26"/>
        </w:rPr>
        <w:t>Pioneer Network</w:t>
      </w:r>
    </w:p>
    <w:p w14:paraId="5A0490F6" w14:textId="77777777" w:rsidR="00195629" w:rsidRDefault="00195629" w:rsidP="00195629">
      <w:pPr>
        <w:spacing w:before="240" w:after="240"/>
      </w:pPr>
      <w:r>
        <w:t>As a driver of cultural change in aging services and long-term care, the Pioneer Network works to advance deep systemic transformation toward a future where choice, autonomy, and respect are the norm. The team advocates for person-directed, life-affirming, and humane elder care across the U.S. and globally.</w:t>
      </w:r>
    </w:p>
    <w:p w14:paraId="2C0244C4" w14:textId="77777777" w:rsidR="00195629" w:rsidRDefault="00195629">
      <w:pPr>
        <w:pStyle w:val="Heading3"/>
        <w:keepNext w:val="0"/>
        <w:keepLines w:val="0"/>
        <w:spacing w:before="280"/>
        <w:rPr>
          <w:b/>
          <w:bCs/>
          <w:i/>
          <w:iCs/>
          <w:strike/>
          <w:color w:val="000000"/>
          <w:sz w:val="26"/>
          <w:szCs w:val="26"/>
        </w:rPr>
      </w:pPr>
    </w:p>
    <w:p w14:paraId="3A317E42" w14:textId="07D6D4BB" w:rsidR="00E92A00" w:rsidRDefault="008F79DF">
      <w:pPr>
        <w:pStyle w:val="Heading3"/>
        <w:keepNext w:val="0"/>
        <w:keepLines w:val="0"/>
        <w:spacing w:before="280"/>
        <w:rPr>
          <w:b/>
          <w:bCs/>
          <w:i/>
          <w:iCs/>
          <w:color w:val="000000"/>
          <w:sz w:val="26"/>
          <w:szCs w:val="26"/>
        </w:rPr>
      </w:pPr>
      <w:r>
        <w:rPr>
          <w:b/>
          <w:bCs/>
          <w:i/>
          <w:iCs/>
          <w:color w:val="000000"/>
          <w:sz w:val="26"/>
          <w:szCs w:val="26"/>
        </w:rPr>
        <w:t xml:space="preserve"> </w:t>
      </w:r>
      <w:proofErr w:type="spellStart"/>
      <w:r w:rsidR="00195629" w:rsidRPr="0079439B">
        <w:rPr>
          <w:b/>
          <w:bCs/>
          <w:i/>
          <w:iCs/>
          <w:color w:val="000000"/>
          <w:sz w:val="26"/>
          <w:szCs w:val="26"/>
        </w:rPr>
        <w:t>The</w:t>
      </w:r>
      <w:proofErr w:type="spellEnd"/>
      <w:r w:rsidR="00195629">
        <w:rPr>
          <w:b/>
          <w:bCs/>
          <w:i/>
          <w:iCs/>
          <w:color w:val="000000"/>
          <w:sz w:val="26"/>
          <w:szCs w:val="26"/>
        </w:rPr>
        <w:t xml:space="preserve"> </w:t>
      </w:r>
      <w:r>
        <w:rPr>
          <w:b/>
          <w:bCs/>
          <w:i/>
          <w:iCs/>
          <w:color w:val="000000"/>
          <w:sz w:val="26"/>
          <w:szCs w:val="26"/>
        </w:rPr>
        <w:t>Green House Project</w:t>
      </w:r>
    </w:p>
    <w:p w14:paraId="17C56D7D" w14:textId="77777777" w:rsidR="00E92A00" w:rsidRDefault="008F79DF">
      <w:pPr>
        <w:spacing w:before="240" w:after="240"/>
      </w:pPr>
      <w:r>
        <w:t xml:space="preserve">Revolutionizing long-term care through small, person-directed homes where dignity, independence, and quality of life come first. We help communities design, build, staff, and operate homes that set the gold standard in small house living. Green House homes’ household model embraces person-centered care, individual choice, and close personal attention that feels like home rather than an institutional facility. </w:t>
      </w:r>
    </w:p>
    <w:p w14:paraId="6232158D" w14:textId="4E94F775" w:rsidR="00E92A00" w:rsidRDefault="00E92A00">
      <w:pPr>
        <w:spacing w:before="240" w:after="240"/>
      </w:pPr>
      <w:bookmarkStart w:id="7" w:name="_d8crs2rcw81t" w:colFirst="0" w:colLast="0"/>
      <w:bookmarkEnd w:id="7"/>
    </w:p>
    <w:sectPr w:rsidR="00E92A00">
      <w:pgSz w:w="12240" w:h="15840"/>
      <w:pgMar w:top="1440" w:right="1440" w:bottom="1440" w:left="1440"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C880A00-DA4F-3B41-A271-02064B11F499}"/>
    <w:embedBold r:id="rId2" w:fontKey="{BEB3C628-AA16-2040-8705-0B9BE32E7635}"/>
  </w:font>
  <w:font w:name="Arial">
    <w:panose1 w:val="020B0604020202020204"/>
    <w:charset w:val="00"/>
    <w:family w:val="swiss"/>
    <w:pitch w:val="variable"/>
    <w:sig w:usb0="E0002EFF" w:usb1="C000785B" w:usb2="00000009" w:usb3="00000000" w:csb0="000001FF" w:csb1="00000000"/>
    <w:embedRegular r:id="rId3" w:fontKey="{FCE5D87F-E8A6-DE49-8CFF-2D57C8BA7E41}"/>
    <w:embedBold r:id="rId4" w:fontKey="{B4A7BBA2-0E02-B94A-BD5C-58F337DA8870}"/>
    <w:embedItalic r:id="rId5" w:fontKey="{FE08780B-6306-4448-8C6E-C41DA3D57E3C}"/>
    <w:embedBoldItalic r:id="rId6" w:fontKey="{3763F570-3B67-D44C-A59F-2E71C41A51B7}"/>
  </w:font>
  <w:font w:name="Calibri">
    <w:panose1 w:val="020F0502020204030204"/>
    <w:charset w:val="00"/>
    <w:family w:val="swiss"/>
    <w:pitch w:val="variable"/>
    <w:sig w:usb0="E0002AFF" w:usb1="C000247B" w:usb2="00000009" w:usb3="00000000" w:csb0="000001FF" w:csb1="00000000"/>
    <w:embedRegular r:id="rId7" w:fontKey="{8A2B67F6-CEAE-0F48-97DF-7569FADBDFC3}"/>
  </w:font>
  <w:font w:name="Cambria">
    <w:panose1 w:val="02040503050406030204"/>
    <w:charset w:val="00"/>
    <w:family w:val="roman"/>
    <w:pitch w:val="variable"/>
    <w:sig w:usb0="E00002FF" w:usb1="400004FF" w:usb2="00000000" w:usb3="00000000" w:csb0="0000019F" w:csb1="00000000"/>
    <w:embedRegular r:id="rId8" w:fontKey="{71F6C57B-0F23-F940-9507-9626605B19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877E08"/>
    <w:multiLevelType w:val="multilevel"/>
    <w:tmpl w:val="87949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012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A00"/>
    <w:rsid w:val="00195629"/>
    <w:rsid w:val="00370583"/>
    <w:rsid w:val="003F23FF"/>
    <w:rsid w:val="003F7204"/>
    <w:rsid w:val="00410141"/>
    <w:rsid w:val="00426CB8"/>
    <w:rsid w:val="0048290B"/>
    <w:rsid w:val="004E53CA"/>
    <w:rsid w:val="00642140"/>
    <w:rsid w:val="00766B4F"/>
    <w:rsid w:val="0079439B"/>
    <w:rsid w:val="007D5017"/>
    <w:rsid w:val="008F79DF"/>
    <w:rsid w:val="00B55934"/>
    <w:rsid w:val="00D35AF4"/>
    <w:rsid w:val="00E92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831D"/>
  <w15:docId w15:val="{BADFF881-5977-48B6-B70D-BFD8050A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8F79DF"/>
    <w:rPr>
      <w:sz w:val="16"/>
      <w:szCs w:val="16"/>
    </w:rPr>
  </w:style>
  <w:style w:type="paragraph" w:styleId="CommentText">
    <w:name w:val="annotation text"/>
    <w:basedOn w:val="Normal"/>
    <w:link w:val="CommentTextChar"/>
    <w:uiPriority w:val="99"/>
    <w:unhideWhenUsed/>
    <w:rsid w:val="008F79DF"/>
    <w:pPr>
      <w:spacing w:line="240" w:lineRule="auto"/>
    </w:pPr>
    <w:rPr>
      <w:sz w:val="20"/>
      <w:szCs w:val="20"/>
    </w:rPr>
  </w:style>
  <w:style w:type="character" w:customStyle="1" w:styleId="CommentTextChar">
    <w:name w:val="Comment Text Char"/>
    <w:basedOn w:val="DefaultParagraphFont"/>
    <w:link w:val="CommentText"/>
    <w:uiPriority w:val="99"/>
    <w:rsid w:val="008F79DF"/>
    <w:rPr>
      <w:sz w:val="20"/>
      <w:szCs w:val="20"/>
    </w:rPr>
  </w:style>
  <w:style w:type="paragraph" w:styleId="CommentSubject">
    <w:name w:val="annotation subject"/>
    <w:basedOn w:val="CommentText"/>
    <w:next w:val="CommentText"/>
    <w:link w:val="CommentSubjectChar"/>
    <w:uiPriority w:val="99"/>
    <w:semiHidden/>
    <w:unhideWhenUsed/>
    <w:rsid w:val="008F79DF"/>
    <w:rPr>
      <w:b/>
      <w:bCs/>
    </w:rPr>
  </w:style>
  <w:style w:type="character" w:customStyle="1" w:styleId="CommentSubjectChar">
    <w:name w:val="Comment Subject Char"/>
    <w:basedOn w:val="CommentTextChar"/>
    <w:link w:val="CommentSubject"/>
    <w:uiPriority w:val="99"/>
    <w:semiHidden/>
    <w:rsid w:val="008F79DF"/>
    <w:rPr>
      <w:b/>
      <w:bCs/>
      <w:sz w:val="20"/>
      <w:szCs w:val="20"/>
    </w:rPr>
  </w:style>
  <w:style w:type="paragraph" w:styleId="Revision">
    <w:name w:val="Revision"/>
    <w:hidden/>
    <w:uiPriority w:val="99"/>
    <w:semiHidden/>
    <w:rsid w:val="003F720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Zoie Garza</dc:creator>
  <cp:lastModifiedBy>Jodi Weyland</cp:lastModifiedBy>
  <cp:revision>13</cp:revision>
  <dcterms:created xsi:type="dcterms:W3CDTF">2026-01-28T01:17:00Z</dcterms:created>
  <dcterms:modified xsi:type="dcterms:W3CDTF">2026-01-30T13:49:00Z</dcterms:modified>
</cp:coreProperties>
</file>